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5.0.0 -->
  <w:body>
    <w:p w:rsidR="00981EE7" w:rsidP="002853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5FB9" w:rsidP="002853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2FA1" w:rsidRPr="00F30C1C" w:rsidP="002853E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5"/>
        <w:gridCol w:w="3402"/>
      </w:tblGrid>
      <w:tr w:rsidTr="0045670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2235" w:type="dxa"/>
          </w:tcPr>
          <w:p w:rsidR="00B12680" w:rsidRPr="00CD00D9" w:rsidP="00D41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29.11.2018.</w:t>
            </w:r>
          </w:p>
        </w:tc>
        <w:tc>
          <w:tcPr>
            <w:tcW w:w="3402" w:type="dxa"/>
          </w:tcPr>
          <w:p w:rsidR="00B12680" w:rsidRPr="00CD00D9" w:rsidP="0071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0D9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3F1098">
              <w:rPr>
                <w:rFonts w:ascii="Times New Roman" w:hAnsi="Times New Roman" w:cs="Times New Roman"/>
                <w:sz w:val="24"/>
                <w:szCs w:val="24"/>
              </w:rPr>
              <w:t>50SA10/2.5/2018/4337</w:t>
            </w:r>
          </w:p>
        </w:tc>
      </w:tr>
      <w:tr w:rsidTr="00456702">
        <w:tblPrEx>
          <w:tblW w:w="0" w:type="auto"/>
          <w:tblLayout w:type="fixed"/>
          <w:tblLook w:val="04A0"/>
        </w:tblPrEx>
        <w:tc>
          <w:tcPr>
            <w:tcW w:w="2235" w:type="dxa"/>
          </w:tcPr>
          <w:p w:rsidR="00B12680" w:rsidRPr="00CD00D9" w:rsidP="00D41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0D9">
              <w:rPr>
                <w:rFonts w:ascii="Times New Roman" w:hAnsi="Times New Roman" w:cs="Times New Roman"/>
                <w:sz w:val="24"/>
                <w:szCs w:val="24"/>
              </w:rPr>
              <w:t>Uz 15.11.2018</w:t>
            </w:r>
          </w:p>
        </w:tc>
        <w:tc>
          <w:tcPr>
            <w:tcW w:w="3402" w:type="dxa"/>
          </w:tcPr>
          <w:p w:rsidR="00B12680" w:rsidRPr="00CD00D9" w:rsidP="00B12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0D9">
              <w:rPr>
                <w:rFonts w:ascii="Times New Roman" w:hAnsi="Times New Roman" w:cs="Times New Roman"/>
                <w:sz w:val="24"/>
                <w:szCs w:val="24"/>
              </w:rPr>
              <w:t>Nr. ---</w:t>
            </w:r>
          </w:p>
        </w:tc>
      </w:tr>
    </w:tbl>
    <w:p w:rsidR="001419F0" w:rsidRPr="00661266" w:rsidP="001419F0">
      <w:pPr>
        <w:rPr>
          <w:rFonts w:ascii="Times New Roman" w:hAnsi="Times New Roman" w:cs="Times New Roman"/>
          <w:sz w:val="24"/>
          <w:szCs w:val="24"/>
        </w:rPr>
      </w:pPr>
      <w:r w:rsidRPr="0066126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4678" w:type="dxa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Tr="000F7C06">
        <w:tblPrEx>
          <w:tblW w:w="4678" w:type="dxa"/>
          <w:tblInd w:w="396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678" w:type="dxa"/>
          </w:tcPr>
          <w:p w:rsidR="00DA238B" w:rsidP="001419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"Inženiertehniskie projekti"</w:t>
            </w:r>
          </w:p>
          <w:p w:rsidR="00DA238B" w:rsidP="00DA2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e-pasts:</w:t>
            </w:r>
            <w:r>
              <w:t xml:space="preserve"> </w:t>
            </w:r>
            <w:r>
              <w:fldChar w:fldCharType="begin"/>
            </w:r>
            <w:r>
              <w:instrText xml:space="preserve"> HYPERLINK "mailto:anta@itp.com.lv" </w:instrText>
            </w:r>
            <w:r>
              <w:fldChar w:fldCharType="separate"/>
            </w:r>
            <w:r w:rsidRPr="004D4FA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anta@itp.com.lv</w:t>
            </w:r>
            <w:r>
              <w:fldChar w:fldCharType="end"/>
            </w:r>
          </w:p>
          <w:p w:rsidR="001419F0" w:rsidRPr="00661266" w:rsidP="00DA2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38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TEHNISKIE NOTEIKUMI</w:t>
      </w:r>
    </w:p>
    <w:p w:rsidR="00772C36">
      <w:pPr>
        <w:rPr>
          <w:rFonts w:ascii="Times New Roman" w:hAnsi="Times New Roman" w:cs="Times New Roman"/>
          <w:sz w:val="24"/>
          <w:szCs w:val="24"/>
        </w:rPr>
      </w:pPr>
      <w:r w:rsidRPr="00F30C1C">
        <w:rPr>
          <w:rFonts w:ascii="Times New Roman" w:hAnsi="Times New Roman" w:cs="Times New Roman"/>
          <w:sz w:val="24"/>
          <w:szCs w:val="24"/>
        </w:rPr>
        <w:t xml:space="preserve">Objekts: Piesātināto kuģu sadzīves notekūdeņu pieņemšanas punktu ierīkošana Ventspils brīvostas kuģu </w:t>
      </w:r>
      <w:r w:rsidRPr="00F30C1C">
        <w:rPr>
          <w:rFonts w:ascii="Times New Roman" w:hAnsi="Times New Roman" w:cs="Times New Roman"/>
          <w:sz w:val="24"/>
          <w:szCs w:val="24"/>
        </w:rPr>
        <w:t>piestātnēs Nr.16 un Nr.18, Ventspilī</w:t>
      </w:r>
    </w:p>
    <w:p w:rsidR="00DA238B" w:rsidRPr="00F30C1C">
      <w:pPr>
        <w:rPr>
          <w:rFonts w:ascii="Times New Roman" w:hAnsi="Times New Roman" w:cs="Times New Roman"/>
          <w:sz w:val="24"/>
          <w:szCs w:val="24"/>
        </w:rPr>
      </w:pPr>
    </w:p>
    <w:p w:rsidR="00DA238B" w:rsidRPr="008F08C2" w:rsidP="00DA23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8C2">
        <w:rPr>
          <w:rFonts w:ascii="Times New Roman" w:hAnsi="Times New Roman" w:cs="Times New Roman"/>
          <w:sz w:val="24"/>
          <w:szCs w:val="24"/>
        </w:rPr>
        <w:t>Atbildot uz Jūsu vēstuli ar lūgumu izsniegt</w:t>
      </w:r>
      <w:r>
        <w:rPr>
          <w:rFonts w:ascii="Times New Roman" w:hAnsi="Times New Roman" w:cs="Times New Roman"/>
          <w:sz w:val="24"/>
          <w:szCs w:val="24"/>
        </w:rPr>
        <w:t xml:space="preserve"> tehniskos noteikumus</w:t>
      </w:r>
      <w:r w:rsidRPr="008F08C2">
        <w:rPr>
          <w:rFonts w:ascii="Times New Roman" w:hAnsi="Times New Roman" w:cs="Times New Roman"/>
          <w:sz w:val="24"/>
          <w:szCs w:val="24"/>
        </w:rPr>
        <w:t xml:space="preserve">, AS "Augstsprieguma tīkls" informē, ka objekta izbūves vietā atrodas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8F08C2">
        <w:rPr>
          <w:rFonts w:ascii="Times New Roman" w:hAnsi="Times New Roman" w:cs="Times New Roman"/>
          <w:sz w:val="24"/>
          <w:szCs w:val="24"/>
        </w:rPr>
        <w:t>0kV kabeļu elektrolīnija (turpmāk tekstā "KL") Nr.</w:t>
      </w:r>
      <w:r>
        <w:rPr>
          <w:rFonts w:ascii="Times New Roman" w:hAnsi="Times New Roman" w:cs="Times New Roman"/>
          <w:sz w:val="24"/>
          <w:szCs w:val="24"/>
        </w:rPr>
        <w:t>663.</w:t>
      </w:r>
    </w:p>
    <w:p w:rsidR="00DA238B" w:rsidRPr="008F08C2" w:rsidP="00DA23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8C2">
        <w:rPr>
          <w:rFonts w:ascii="Times New Roman" w:hAnsi="Times New Roman" w:cs="Times New Roman"/>
          <w:sz w:val="24"/>
          <w:szCs w:val="24"/>
        </w:rPr>
        <w:t>Izstrādājot projektu, ievērot Aizsargjoslu likuma 16., 35. un 45.panta, 2014.gada 30.septembra MK noteikumus "Noteikumi par Latvijas būvnormatīva  LBN 008-14 "Inženiertīklu izvietojums"", 2006.gada 5.decembra MK noteikumus Nr.982 "Enerģētikas infrastruktūras objektu aizsargjoslu noteikšanas metodika" un elektroiekārtu būvniecības noteikumu prasības, tai sk.:</w:t>
      </w:r>
    </w:p>
    <w:p w:rsidR="00DA238B" w:rsidP="00DA238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Nelietot mehānismus ar paaugstinātu vibrāciju KL aizsargjoslā;</w:t>
      </w:r>
    </w:p>
    <w:p w:rsidR="00DA238B" w:rsidP="00DA238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Projektā jāparedz risinājumi, lai pēc darbu pabeigšanas KL trase paliktu neskartā stāvoklī un nerastos bojājumi KL aizsargjoslā arī pēc darbu pabeigšanas;</w:t>
      </w:r>
    </w:p>
    <w:p w:rsidR="00DA238B" w:rsidP="00DA238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Projektā attēlot KL šķērsprofilā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norādot attālumus no projektējamās ceļa virsmas, ietves, ceļa uzbēruma pēdas sākuma un projektējamajām inženierkomunikācijām līdz KL;</w:t>
      </w:r>
    </w:p>
    <w:p w:rsidR="00DA238B" w:rsidP="00DA238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Pazemes cauruļvadiem šķērsojot KL, attālumam starp cauruļvadiem un kabeļiem jābūt ne mazākam par 1,0 metru;</w:t>
      </w:r>
    </w:p>
    <w:p w:rsidR="00DA238B" w:rsidP="00DA23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Ier</w:t>
      </w:r>
      <w:r>
        <w:rPr>
          <w:rFonts w:ascii="Times New Roman" w:hAnsi="Times New Roman" w:cs="Times New Roman"/>
          <w:sz w:val="24"/>
          <w:szCs w:val="24"/>
        </w:rPr>
        <w:t>īkojot ūdensvadus</w:t>
      </w:r>
      <w:r>
        <w:rPr>
          <w:rFonts w:ascii="Times New Roman" w:hAnsi="Times New Roman" w:cs="Times New Roman"/>
          <w:sz w:val="24"/>
          <w:szCs w:val="24"/>
        </w:rPr>
        <w:t xml:space="preserve">, kanalizācijas un drenāžas cauruļvadus, kā arī gāzesvadus ar spiedienu līdz 0,6 </w:t>
      </w:r>
      <w:r>
        <w:rPr>
          <w:rFonts w:ascii="Times New Roman" w:hAnsi="Times New Roman" w:cs="Times New Roman"/>
          <w:sz w:val="24"/>
          <w:szCs w:val="24"/>
        </w:rPr>
        <w:t>MPa</w:t>
      </w:r>
      <w:r>
        <w:rPr>
          <w:rFonts w:ascii="Times New Roman" w:hAnsi="Times New Roman" w:cs="Times New Roman"/>
          <w:sz w:val="24"/>
          <w:szCs w:val="24"/>
        </w:rPr>
        <w:t xml:space="preserve"> paralēli KL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horizontālajam attālumam starp tuvākā kabeļa apvalku un minēto objektu ārējām sienām jābūt ne mazākam par 1,0 metru;</w:t>
      </w:r>
    </w:p>
    <w:p w:rsidR="00DA238B" w:rsidRPr="0082728D" w:rsidP="00DA238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Šķērsojumos un tuvinājumos kabeļu līnijām ar 110kV KL minimālajam vertikālajam un horizontālajam attālumam jābūt ne mazākam par 0,5 metriem;</w:t>
      </w:r>
    </w:p>
    <w:p w:rsidR="00DA238B" w:rsidRPr="008F08C2" w:rsidP="00DA23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8C2">
        <w:rPr>
          <w:rFonts w:ascii="Times New Roman" w:hAnsi="Times New Roman" w:cs="Times New Roman"/>
          <w:sz w:val="24"/>
          <w:szCs w:val="24"/>
        </w:rPr>
        <w:t>Savstarpējos elektrolīniju un citu inženierkomunikācij</w:t>
      </w:r>
      <w:r>
        <w:rPr>
          <w:rFonts w:ascii="Times New Roman" w:hAnsi="Times New Roman" w:cs="Times New Roman"/>
          <w:sz w:val="24"/>
          <w:szCs w:val="24"/>
        </w:rPr>
        <w:t>u šķērsojumos tās izvietot</w:t>
      </w:r>
      <w:r w:rsidRPr="008F08C2">
        <w:rPr>
          <w:rFonts w:ascii="Times New Roman" w:hAnsi="Times New Roman" w:cs="Times New Roman"/>
          <w:sz w:val="24"/>
          <w:szCs w:val="24"/>
        </w:rPr>
        <w:t>, 2014</w:t>
      </w:r>
      <w:r>
        <w:rPr>
          <w:rFonts w:ascii="Times New Roman" w:hAnsi="Times New Roman" w:cs="Times New Roman"/>
          <w:sz w:val="24"/>
          <w:szCs w:val="24"/>
        </w:rPr>
        <w:t>.gada 30.septembra MK noteikumos</w:t>
      </w:r>
      <w:r w:rsidRPr="008F08C2">
        <w:rPr>
          <w:rFonts w:ascii="Times New Roman" w:hAnsi="Times New Roman" w:cs="Times New Roman"/>
          <w:sz w:val="24"/>
          <w:szCs w:val="24"/>
        </w:rPr>
        <w:t xml:space="preserve"> "Note</w:t>
      </w:r>
      <w:r>
        <w:rPr>
          <w:rFonts w:ascii="Times New Roman" w:hAnsi="Times New Roman" w:cs="Times New Roman"/>
          <w:sz w:val="24"/>
          <w:szCs w:val="24"/>
        </w:rPr>
        <w:t>ikumi par Latvijas būvnormatīva</w:t>
      </w:r>
      <w:r w:rsidRPr="008F08C2">
        <w:rPr>
          <w:rFonts w:ascii="Times New Roman" w:hAnsi="Times New Roman" w:cs="Times New Roman"/>
          <w:sz w:val="24"/>
          <w:szCs w:val="24"/>
        </w:rPr>
        <w:t xml:space="preserve"> LBN 008-14 "Inženiertīklu izvietojums"" </w:t>
      </w:r>
      <w:r>
        <w:rPr>
          <w:rFonts w:ascii="Times New Roman" w:hAnsi="Times New Roman" w:cs="Times New Roman"/>
          <w:sz w:val="24"/>
          <w:szCs w:val="24"/>
        </w:rPr>
        <w:t>paredzētajā attālumā;</w:t>
      </w:r>
    </w:p>
    <w:p w:rsidR="00DA238B" w:rsidRPr="00DA238B" w:rsidP="00DA23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238B">
        <w:rPr>
          <w:rFonts w:ascii="Times New Roman" w:hAnsi="Times New Roman" w:cs="Times New Roman"/>
          <w:sz w:val="24"/>
          <w:szCs w:val="24"/>
        </w:rPr>
        <w:t xml:space="preserve">Veicot komunikāciju ierīkošanu ar </w:t>
      </w:r>
      <w:r w:rsidRPr="00DA238B">
        <w:rPr>
          <w:rFonts w:ascii="Times New Roman" w:hAnsi="Times New Roman" w:cs="Times New Roman"/>
          <w:sz w:val="24"/>
          <w:szCs w:val="24"/>
        </w:rPr>
        <w:t>beztranšejas</w:t>
      </w:r>
      <w:r w:rsidRPr="00DA238B">
        <w:rPr>
          <w:rFonts w:ascii="Times New Roman" w:hAnsi="Times New Roman" w:cs="Times New Roman"/>
          <w:sz w:val="24"/>
          <w:szCs w:val="24"/>
        </w:rPr>
        <w:t xml:space="preserve"> metodi attālumam līdz AS "Augstsprieguma tīkls" kabeļu līnijām jābūt ne mazākam kā 2 metri;</w:t>
      </w:r>
    </w:p>
    <w:p w:rsidR="00DA238B" w:rsidP="00DA23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Projektā paredzēt piezīmi:</w:t>
      </w:r>
    </w:p>
    <w:p w:rsidR="00DA238B" w:rsidP="00DA238B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C7">
        <w:rPr>
          <w:rFonts w:ascii="Times New Roman" w:hAnsi="Times New Roman" w:cs="Times New Roman"/>
          <w:color w:val="000000"/>
          <w:sz w:val="24"/>
          <w:szCs w:val="24"/>
        </w:rPr>
        <w:t>Būvdarbu veicējam nepieci</w:t>
      </w:r>
      <w:r>
        <w:rPr>
          <w:rFonts w:ascii="Times New Roman" w:hAnsi="Times New Roman" w:cs="Times New Roman"/>
          <w:color w:val="000000"/>
          <w:sz w:val="24"/>
          <w:szCs w:val="24"/>
        </w:rPr>
        <w:t>ešams izstrādāt darbu izpildes projektu darbiem</w:t>
      </w:r>
      <w:r w:rsidRPr="00AC2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DC7">
        <w:rPr>
          <w:rFonts w:ascii="Times New Roman" w:hAnsi="Times New Roman" w:cs="Times New Roman"/>
          <w:sz w:val="24"/>
          <w:szCs w:val="24"/>
        </w:rPr>
        <w:t>KL aizsargjoslā</w:t>
      </w:r>
      <w:r w:rsidRPr="00AC2DC7">
        <w:rPr>
          <w:rFonts w:ascii="Times New Roman" w:hAnsi="Times New Roman" w:cs="Times New Roman"/>
          <w:color w:val="000000"/>
          <w:sz w:val="24"/>
          <w:szCs w:val="24"/>
        </w:rPr>
        <w:t xml:space="preserve">. Darbu izpildes projektu saskaņot ar </w:t>
      </w:r>
      <w:r>
        <w:rPr>
          <w:rFonts w:ascii="Times New Roman" w:hAnsi="Times New Roman" w:cs="Times New Roman"/>
          <w:color w:val="000000"/>
          <w:sz w:val="24"/>
          <w:szCs w:val="24"/>
        </w:rPr>
        <w:t>AS "Augstsprieguma tīkls".</w:t>
      </w:r>
    </w:p>
    <w:p w:rsidR="00DA238B" w:rsidRPr="00754001" w:rsidP="00DA238B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521D">
        <w:rPr>
          <w:rFonts w:ascii="Times New Roman" w:hAnsi="Times New Roman" w:cs="Times New Roman"/>
          <w:color w:val="000000"/>
          <w:sz w:val="24"/>
          <w:szCs w:val="24"/>
        </w:rPr>
        <w:t>Par būvdarbu izpildes projekta nosacījumiem pieeja</w:t>
      </w:r>
      <w:r>
        <w:rPr>
          <w:rFonts w:ascii="Times New Roman" w:hAnsi="Times New Roman" w:cs="Times New Roman"/>
          <w:color w:val="000000"/>
          <w:sz w:val="24"/>
          <w:szCs w:val="24"/>
        </w:rPr>
        <w:t>ma informācija interneta vietnē</w:t>
      </w:r>
      <w:r w:rsidRPr="00C2521D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4001">
        <w:rPr>
          <w:rFonts w:ascii="Times New Roman" w:hAnsi="Times New Roman" w:cs="Times New Roman"/>
          <w:sz w:val="24"/>
          <w:szCs w:val="24"/>
        </w:rPr>
        <w:t>http://www.ast.lv/lv/content/darbu-izpildes-nosacijumi-parvades-tikla-aizsargjoslas;</w:t>
      </w:r>
    </w:p>
    <w:p w:rsidR="00DA238B" w:rsidRPr="008F08C2" w:rsidP="00DA23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8C2">
        <w:rPr>
          <w:rFonts w:ascii="Times New Roman" w:hAnsi="Times New Roman" w:cs="Times New Roman"/>
          <w:sz w:val="24"/>
          <w:szCs w:val="24"/>
        </w:rPr>
        <w:t xml:space="preserve">Pirms atzinuma saņemšanas par pieņemšanu ekspluatācijā iesniegt AS "Augstsprieguma tīkls" izbūvētā objekta un elektrolīniju savstarpējo šķērsojuma vietu </w:t>
      </w:r>
      <w:r w:rsidRPr="008F08C2">
        <w:rPr>
          <w:rFonts w:ascii="Times New Roman" w:hAnsi="Times New Roman" w:cs="Times New Roman"/>
          <w:sz w:val="24"/>
          <w:szCs w:val="24"/>
        </w:rPr>
        <w:t>izpilduzmērījumu</w:t>
      </w:r>
      <w:r w:rsidRPr="008F08C2">
        <w:rPr>
          <w:rFonts w:ascii="Times New Roman" w:hAnsi="Times New Roman" w:cs="Times New Roman"/>
          <w:sz w:val="24"/>
          <w:szCs w:val="24"/>
        </w:rPr>
        <w:t>;</w:t>
      </w:r>
    </w:p>
    <w:p w:rsidR="00DA238B" w:rsidRPr="008F08C2" w:rsidP="00DA23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8C2">
        <w:rPr>
          <w:rFonts w:ascii="Times New Roman" w:hAnsi="Times New Roman" w:cs="Times New Roman"/>
          <w:sz w:val="24"/>
          <w:szCs w:val="24"/>
        </w:rPr>
        <w:t xml:space="preserve">Ja projektēšanas gaitā tiek mainīti tehniskie risinājumi, kas nav norādīti tehnisko noteikumu pieprasījumā, nepieciešams saņemt </w:t>
      </w:r>
      <w:r>
        <w:rPr>
          <w:rFonts w:ascii="Times New Roman" w:hAnsi="Times New Roman" w:cs="Times New Roman"/>
          <w:sz w:val="24"/>
          <w:szCs w:val="24"/>
        </w:rPr>
        <w:t>jaunus tehniskos noteikumus</w:t>
      </w:r>
      <w:r w:rsidRPr="008F08C2">
        <w:rPr>
          <w:rFonts w:ascii="Times New Roman" w:hAnsi="Times New Roman" w:cs="Times New Roman"/>
          <w:sz w:val="24"/>
          <w:szCs w:val="24"/>
        </w:rPr>
        <w:t xml:space="preserve"> būvprojekta izstrādei;</w:t>
      </w:r>
    </w:p>
    <w:p w:rsidR="00DA238B" w:rsidRPr="008F08C2" w:rsidP="00DA23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8C2">
        <w:rPr>
          <w:rFonts w:ascii="Times New Roman" w:hAnsi="Times New Roman" w:cs="Times New Roman"/>
          <w:sz w:val="24"/>
          <w:szCs w:val="24"/>
        </w:rPr>
        <w:t>Iesniegt vienu būvprojekta eksemplāru AS "Augstsprieguma tīkls";</w:t>
      </w:r>
    </w:p>
    <w:p w:rsidR="00DA238B" w:rsidRPr="008F08C2" w:rsidP="00DA238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08C2">
        <w:rPr>
          <w:rFonts w:ascii="Times New Roman" w:hAnsi="Times New Roman" w:cs="Times New Roman"/>
          <w:sz w:val="24"/>
          <w:szCs w:val="24"/>
        </w:rPr>
        <w:t>Izstrādāto projektu saskaņot AS "Augstsprieguma tīkls".</w:t>
      </w:r>
    </w:p>
    <w:p w:rsidR="00DA238B" w:rsidRPr="008F08C2" w:rsidP="00DA238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F08C2">
        <w:rPr>
          <w:rFonts w:ascii="Times New Roman" w:hAnsi="Times New Roman" w:cs="Times New Roman"/>
          <w:sz w:val="24"/>
          <w:szCs w:val="24"/>
        </w:rPr>
        <w:t>Tehniskie noteikumi derīgi vienu gadu no izdošanas datuma.</w:t>
      </w:r>
    </w:p>
    <w:p w:rsidR="00D413BB" w:rsidRPr="00F30C1C" w:rsidP="0071062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413BB" w:rsidRPr="00F30C1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97"/>
        <w:gridCol w:w="5182"/>
      </w:tblGrid>
      <w:tr w:rsidTr="00F94C4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297" w:type="dxa"/>
          </w:tcPr>
          <w:p w:rsidR="005168A8" w:rsidRPr="00F30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1C">
              <w:rPr>
                <w:rFonts w:ascii="Times New Roman" w:hAnsi="Times New Roman" w:cs="Times New Roman"/>
                <w:sz w:val="24"/>
                <w:szCs w:val="24"/>
              </w:rPr>
              <w:t>Valdes loceklis</w:t>
            </w:r>
          </w:p>
        </w:tc>
        <w:tc>
          <w:tcPr>
            <w:tcW w:w="5182" w:type="dxa"/>
          </w:tcPr>
          <w:p w:rsidR="005168A8" w:rsidRPr="00F30C1C" w:rsidP="009129E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0C1C">
              <w:rPr>
                <w:rFonts w:ascii="Times New Roman" w:hAnsi="Times New Roman" w:cs="Times New Roman"/>
                <w:sz w:val="24"/>
                <w:szCs w:val="24"/>
              </w:rPr>
              <w:t>Arnis Staltmanis</w:t>
            </w:r>
          </w:p>
        </w:tc>
      </w:tr>
      <w:tr w:rsidTr="00F94C42">
        <w:tblPrEx>
          <w:tblW w:w="0" w:type="auto"/>
          <w:tblLook w:val="04A0"/>
        </w:tblPrEx>
        <w:tc>
          <w:tcPr>
            <w:tcW w:w="3297" w:type="dxa"/>
          </w:tcPr>
          <w:p w:rsidR="00F94C42" w:rsidRPr="00F30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2" w:type="dxa"/>
          </w:tcPr>
          <w:p w:rsidR="00F94C42" w:rsidRPr="00F30C1C" w:rsidP="00F94C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27D87" w:rsidRPr="003F1098" w:rsidP="00A27D87">
      <w:pPr>
        <w:rPr>
          <w:rFonts w:ascii="Times New Roman" w:hAnsi="Times New Roman" w:cs="Times New Roman"/>
        </w:rPr>
      </w:pPr>
    </w:p>
    <w:p w:rsidR="00A27D87" w:rsidRPr="003F1098" w:rsidP="00A27D87">
      <w:pPr>
        <w:rPr>
          <w:rFonts w:ascii="Times New Roman" w:hAnsi="Times New Roman" w:cs="Times New Roman"/>
          <w:sz w:val="20"/>
          <w:szCs w:val="20"/>
        </w:rPr>
      </w:pPr>
      <w:r w:rsidRPr="003F1098">
        <w:rPr>
          <w:rFonts w:ascii="Times New Roman" w:hAnsi="Times New Roman" w:cs="Times New Roman"/>
          <w:sz w:val="20"/>
          <w:szCs w:val="20"/>
        </w:rPr>
        <w:t>Slaide 67725376</w:t>
      </w:r>
    </w:p>
    <w:sectPr w:rsidSect="00122FA1"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7956102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2E38C2" w:rsidRPr="00A41BEB">
        <w:pPr>
          <w:pStyle w:val="Footer"/>
          <w:jc w:val="right"/>
          <w:rPr>
            <w:rFonts w:ascii="Times New Roman" w:hAnsi="Times New Roman" w:cs="Times New Roman"/>
          </w:rPr>
        </w:pPr>
        <w:r w:rsidRPr="00A41BEB">
          <w:rPr>
            <w:rFonts w:ascii="Times New Roman" w:hAnsi="Times New Roman" w:cs="Times New Roman"/>
          </w:rPr>
          <w:fldChar w:fldCharType="begin"/>
        </w:r>
        <w:r w:rsidRPr="00A41BEB">
          <w:rPr>
            <w:rFonts w:ascii="Times New Roman" w:hAnsi="Times New Roman" w:cs="Times New Roman"/>
          </w:rPr>
          <w:instrText xml:space="preserve"> PAGE   \* MERGEFORMAT </w:instrText>
        </w:r>
        <w:r w:rsidRPr="00A41BEB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41BE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A16205" w:rsidP="00A16205">
    <w:pPr>
      <w:pStyle w:val="Footer"/>
      <w:jc w:val="center"/>
    </w:pPr>
  </w:p>
  <w:p>
    <w:r>
      <w:t xml:space="preserve">         
Šis dokuments ir parakstīts ar drošu elektronisko parakstu un satur laika zīmogu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2DE5">
    <w:pPr>
      <w:pStyle w:val="Footer"/>
    </w:pPr>
    <w:r w:rsidRPr="00D52DE5">
      <w:rPr>
        <w:noProof/>
        <w:lang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5034516</wp:posOffset>
          </wp:positionH>
          <wp:positionV relativeFrom="paragraph">
            <wp:posOffset>-257884</wp:posOffset>
          </wp:positionV>
          <wp:extent cx="648586" cy="681591"/>
          <wp:effectExtent l="0" t="0" r="0" b="9525"/>
          <wp:wrapNone/>
          <wp:docPr id="2" name="Picture 2" descr="C:\Users\Austris\Desktop\ast-ultimate-assets-pack-for-letter\veidlapa-is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ustris\Desktop\ast-ultimate-assets-pack-for-letter\veidlapa-is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r>
      <w:t xml:space="preserve">         
Šis dokuments ir parakstīts ar drošu elektronisko parakstu un satur laika zīmogu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2FA1" w:rsidP="00122FA1">
    <w:pPr>
      <w:pStyle w:val="Header"/>
    </w:pPr>
    <w:r>
      <w:rPr>
        <w:noProof/>
        <w:lang w:eastAsia="lv-LV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1971675</wp:posOffset>
          </wp:positionH>
          <wp:positionV relativeFrom="paragraph">
            <wp:posOffset>245745</wp:posOffset>
          </wp:positionV>
          <wp:extent cx="3800475" cy="409575"/>
          <wp:effectExtent l="0" t="0" r="9525" b="9525"/>
          <wp:wrapNone/>
          <wp:docPr id="12" name="Picture 12" descr="C:\Users\Austris\Desktop\ast-ultimate-assets-pack-for-letter\veidlapa-rekvizi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ustris\Desktop\ast-ultimate-assets-pack-for-letter\veidlapa-rekviziti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245745</wp:posOffset>
          </wp:positionV>
          <wp:extent cx="857250" cy="381000"/>
          <wp:effectExtent l="0" t="0" r="0" b="0"/>
          <wp:wrapThrough wrapText="bothSides">
            <wp:wrapPolygon>
              <wp:start x="0" y="0"/>
              <wp:lineTo x="0" y="20520"/>
              <wp:lineTo x="21120" y="20520"/>
              <wp:lineTo x="21120" y="0"/>
              <wp:lineTo x="0" y="0"/>
            </wp:wrapPolygon>
          </wp:wrapThrough>
          <wp:docPr id="13" name="Picture 13" descr="C:\Users\Austris\Desktop\ast-ultimate-assets-pack-for-letter\veidlapa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ustris\Desktop\ast-ultimate-assets-pack-for-letter\veidlapa-log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22F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B5F0F48"/>
    <w:multiLevelType w:val="hybridMultilevel"/>
    <w:tmpl w:val="C908C44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2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205"/>
  </w:style>
  <w:style w:type="paragraph" w:styleId="Footer">
    <w:name w:val="footer"/>
    <w:basedOn w:val="Normal"/>
    <w:link w:val="FooterChar"/>
    <w:uiPriority w:val="99"/>
    <w:unhideWhenUsed/>
    <w:rsid w:val="00A162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205"/>
  </w:style>
  <w:style w:type="table" w:styleId="TableGrid">
    <w:name w:val="Table Grid"/>
    <w:basedOn w:val="TableNormal"/>
    <w:uiPriority w:val="39"/>
    <w:rsid w:val="00516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238B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23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B45849EF0276F42A6CE70F2ACFEAEBB" ma:contentTypeVersion="0" ma:contentTypeDescription="Izveidot jaunu dokumentu." ma:contentTypeScope="" ma:versionID="1a72dbca0b086828b1abafeacfa4b34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6bef76b1948cc14eb045bdecfa38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B92F3-969D-46A6-B521-F3301B5301BC}">
  <ds:schemaRefs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2DEBC7-D56F-4823-A4C9-4B6CBCE04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B5AE7-B5D3-4913-A0E7-1CAA2DB59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1930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2018-04-26T07:32:00Z</dcterms:created>
  <dcterms:modified xsi:type="dcterms:W3CDTF">2018-11-26T08:03:00Z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0x010100EB45849EF0276F42A6CE70F2ACFEAEBB</vt:lpwstr>
  </property>
</Properties>
</file>